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CE3B" w14:textId="77777777" w:rsidR="00AC7705" w:rsidRPr="003E508C" w:rsidRDefault="00B7117F" w:rsidP="00D64769">
      <w:pPr>
        <w:spacing w:after="120" w:line="240" w:lineRule="auto"/>
        <w:jc w:val="center"/>
        <w:rPr>
          <w:rFonts w:ascii="Arial Black" w:hAnsi="Arial Black"/>
          <w:sz w:val="56"/>
          <w:szCs w:val="56"/>
        </w:rPr>
      </w:pPr>
      <w:r w:rsidRPr="003E508C">
        <w:rPr>
          <w:rFonts w:ascii="Arial Black" w:hAnsi="Arial Black"/>
          <w:sz w:val="56"/>
          <w:szCs w:val="56"/>
        </w:rPr>
        <w:t>Confidence vs. Self-e</w:t>
      </w:r>
      <w:r w:rsidR="00F152FC" w:rsidRPr="003E508C">
        <w:rPr>
          <w:rFonts w:ascii="Arial Black" w:hAnsi="Arial Black"/>
          <w:sz w:val="56"/>
          <w:szCs w:val="56"/>
        </w:rPr>
        <w:t>steem</w:t>
      </w:r>
    </w:p>
    <w:p w14:paraId="5D1B932F" w14:textId="77777777" w:rsidR="00D64769" w:rsidRPr="00E573F8" w:rsidRDefault="00D64769" w:rsidP="00D64769">
      <w:pPr>
        <w:spacing w:after="120" w:line="240" w:lineRule="auto"/>
        <w:jc w:val="center"/>
        <w:rPr>
          <w:rFonts w:ascii="Arial Black" w:hAnsi="Arial Black"/>
          <w:sz w:val="20"/>
          <w:szCs w:val="20"/>
        </w:rPr>
      </w:pPr>
    </w:p>
    <w:tbl>
      <w:tblPr>
        <w:tblStyle w:val="TableGrid"/>
        <w:tblW w:w="9828" w:type="dxa"/>
        <w:tblLook w:val="04A0" w:firstRow="1" w:lastRow="0" w:firstColumn="1" w:lastColumn="0" w:noHBand="0" w:noVBand="1"/>
      </w:tblPr>
      <w:tblGrid>
        <w:gridCol w:w="5058"/>
        <w:gridCol w:w="4770"/>
      </w:tblGrid>
      <w:tr w:rsidR="00DA33FA" w:rsidRPr="003E508C" w14:paraId="7C7D6034" w14:textId="77777777" w:rsidTr="00B85C30">
        <w:tc>
          <w:tcPr>
            <w:tcW w:w="5058" w:type="dxa"/>
            <w:shd w:val="clear" w:color="auto" w:fill="C6D9F1" w:themeFill="text2" w:themeFillTint="33"/>
          </w:tcPr>
          <w:p w14:paraId="05EA658B" w14:textId="13EC4F3C" w:rsidR="00DA33FA" w:rsidRPr="003E508C" w:rsidRDefault="003E508C" w:rsidP="00DA33FA">
            <w:pPr>
              <w:jc w:val="center"/>
              <w:rPr>
                <w:rFonts w:ascii="Arial" w:hAnsi="Arial" w:cs="Arial"/>
                <w:b/>
                <w:sz w:val="24"/>
                <w:szCs w:val="24"/>
              </w:rPr>
            </w:pPr>
            <w:r>
              <w:rPr>
                <w:rFonts w:ascii="Arial" w:hAnsi="Arial" w:cs="Arial"/>
                <w:b/>
                <w:sz w:val="24"/>
                <w:szCs w:val="24"/>
              </w:rPr>
              <w:t>CONFIDENCE</w:t>
            </w:r>
          </w:p>
        </w:tc>
        <w:tc>
          <w:tcPr>
            <w:tcW w:w="4770" w:type="dxa"/>
            <w:shd w:val="clear" w:color="auto" w:fill="C6D9F1" w:themeFill="text2" w:themeFillTint="33"/>
          </w:tcPr>
          <w:p w14:paraId="0C463574" w14:textId="2C1A76F6" w:rsidR="00DA33FA" w:rsidRPr="003E508C" w:rsidRDefault="003E508C" w:rsidP="00DA33FA">
            <w:pPr>
              <w:jc w:val="center"/>
              <w:rPr>
                <w:rFonts w:ascii="Arial" w:hAnsi="Arial" w:cs="Arial"/>
                <w:b/>
                <w:sz w:val="24"/>
                <w:szCs w:val="24"/>
              </w:rPr>
            </w:pPr>
            <w:r>
              <w:rPr>
                <w:rFonts w:ascii="Arial" w:hAnsi="Arial" w:cs="Arial"/>
                <w:b/>
                <w:sz w:val="24"/>
                <w:szCs w:val="24"/>
              </w:rPr>
              <w:t>SELF-ESTEEM</w:t>
            </w:r>
          </w:p>
        </w:tc>
      </w:tr>
      <w:tr w:rsidR="003C74A5" w:rsidRPr="003E508C" w14:paraId="22B33675" w14:textId="77777777" w:rsidTr="00B85C30">
        <w:trPr>
          <w:trHeight w:val="1538"/>
        </w:trPr>
        <w:tc>
          <w:tcPr>
            <w:tcW w:w="5058" w:type="dxa"/>
            <w:vAlign w:val="center"/>
          </w:tcPr>
          <w:p w14:paraId="70E0AC84" w14:textId="77777777" w:rsidR="00DA33FA" w:rsidRPr="003E508C" w:rsidRDefault="00AD61D5" w:rsidP="00236B60">
            <w:pPr>
              <w:jc w:val="center"/>
              <w:rPr>
                <w:rFonts w:ascii="Arial" w:hAnsi="Arial" w:cs="Arial"/>
                <w:b/>
                <w:sz w:val="24"/>
                <w:szCs w:val="24"/>
              </w:rPr>
            </w:pPr>
            <w:r w:rsidRPr="003E508C">
              <w:rPr>
                <w:rStyle w:val="tgc"/>
                <w:rFonts w:ascii="Arial" w:hAnsi="Arial" w:cs="Arial"/>
                <w:b/>
                <w:bCs/>
                <w:color w:val="222222"/>
                <w:sz w:val="24"/>
                <w:szCs w:val="24"/>
                <w:lang w:val="en"/>
              </w:rPr>
              <w:t>Confidence</w:t>
            </w:r>
            <w:r w:rsidRPr="003E508C">
              <w:rPr>
                <w:rStyle w:val="tgc"/>
                <w:rFonts w:ascii="Arial" w:hAnsi="Arial" w:cs="Arial"/>
                <w:color w:val="222222"/>
                <w:sz w:val="24"/>
                <w:szCs w:val="24"/>
                <w:lang w:val="en"/>
              </w:rPr>
              <w:t xml:space="preserve"> reflects full trust; belief in the powers, trust</w:t>
            </w:r>
            <w:r w:rsidR="00236B60" w:rsidRPr="003E508C">
              <w:rPr>
                <w:rStyle w:val="tgc"/>
                <w:rFonts w:ascii="Arial" w:hAnsi="Arial" w:cs="Arial"/>
                <w:color w:val="222222"/>
                <w:sz w:val="24"/>
                <w:szCs w:val="24"/>
                <w:lang w:val="en"/>
              </w:rPr>
              <w:t>worthiness, or reliability of self.</w:t>
            </w:r>
            <w:r w:rsidRPr="003E508C">
              <w:rPr>
                <w:rStyle w:val="tgc"/>
                <w:rFonts w:ascii="Arial" w:hAnsi="Arial" w:cs="Arial"/>
                <w:color w:val="222222"/>
                <w:sz w:val="24"/>
                <w:szCs w:val="24"/>
                <w:lang w:val="en"/>
              </w:rPr>
              <w:t xml:space="preserve"> </w:t>
            </w:r>
            <w:r w:rsidR="00236B60" w:rsidRPr="003E508C">
              <w:rPr>
                <w:rStyle w:val="tgc"/>
                <w:rFonts w:ascii="Arial" w:hAnsi="Arial" w:cs="Arial"/>
                <w:color w:val="222222"/>
                <w:sz w:val="24"/>
                <w:szCs w:val="24"/>
                <w:lang w:val="en"/>
              </w:rPr>
              <w:t>B</w:t>
            </w:r>
            <w:r w:rsidRPr="003E508C">
              <w:rPr>
                <w:rStyle w:val="tgc"/>
                <w:rFonts w:ascii="Arial" w:hAnsi="Arial" w:cs="Arial"/>
                <w:color w:val="222222"/>
                <w:sz w:val="24"/>
                <w:szCs w:val="24"/>
                <w:lang w:val="en"/>
              </w:rPr>
              <w:t>elief in oneself and one's powers or abilities; self-</w:t>
            </w:r>
            <w:r w:rsidRPr="003E508C">
              <w:rPr>
                <w:rStyle w:val="tgc"/>
                <w:rFonts w:ascii="Arial" w:hAnsi="Arial" w:cs="Arial"/>
                <w:bCs/>
                <w:color w:val="222222"/>
                <w:sz w:val="24"/>
                <w:szCs w:val="24"/>
                <w:lang w:val="en"/>
              </w:rPr>
              <w:t>confidence</w:t>
            </w:r>
            <w:r w:rsidRPr="003E508C">
              <w:rPr>
                <w:rStyle w:val="tgc"/>
                <w:rFonts w:ascii="Arial" w:hAnsi="Arial" w:cs="Arial"/>
                <w:color w:val="222222"/>
                <w:sz w:val="24"/>
                <w:szCs w:val="24"/>
                <w:lang w:val="en"/>
              </w:rPr>
              <w:t>; s</w:t>
            </w:r>
            <w:r w:rsidR="00236B60" w:rsidRPr="003E508C">
              <w:rPr>
                <w:rStyle w:val="tgc"/>
                <w:rFonts w:ascii="Arial" w:hAnsi="Arial" w:cs="Arial"/>
                <w:color w:val="222222"/>
                <w:sz w:val="24"/>
                <w:szCs w:val="24"/>
                <w:lang w:val="en"/>
              </w:rPr>
              <w:t>elf-reliance; assurance.</w:t>
            </w:r>
          </w:p>
        </w:tc>
        <w:tc>
          <w:tcPr>
            <w:tcW w:w="4770" w:type="dxa"/>
            <w:vAlign w:val="center"/>
          </w:tcPr>
          <w:p w14:paraId="76472715" w14:textId="2F60DC8E" w:rsidR="00DA33FA" w:rsidRPr="003E508C" w:rsidRDefault="00451EA0" w:rsidP="00F1409D">
            <w:pPr>
              <w:spacing w:before="100" w:beforeAutospacing="1" w:after="100" w:afterAutospacing="1"/>
              <w:jc w:val="center"/>
              <w:rPr>
                <w:rFonts w:ascii="Arial" w:hAnsi="Arial" w:cs="Arial"/>
                <w:sz w:val="24"/>
                <w:szCs w:val="24"/>
              </w:rPr>
            </w:pPr>
            <w:r w:rsidRPr="003E508C">
              <w:rPr>
                <w:rStyle w:val="tgc"/>
                <w:rFonts w:ascii="Arial" w:hAnsi="Arial" w:cs="Arial"/>
                <w:b/>
                <w:bCs/>
                <w:color w:val="222222"/>
                <w:sz w:val="24"/>
                <w:szCs w:val="24"/>
                <w:lang w:val="en"/>
              </w:rPr>
              <w:t>Self-esteem</w:t>
            </w:r>
            <w:r w:rsidRPr="003E508C">
              <w:rPr>
                <w:rStyle w:val="tgc"/>
                <w:rFonts w:ascii="Arial" w:hAnsi="Arial" w:cs="Arial"/>
                <w:color w:val="222222"/>
                <w:sz w:val="24"/>
                <w:szCs w:val="24"/>
                <w:lang w:val="en"/>
              </w:rPr>
              <w:t xml:space="preserve"> reflects a person's overall subjective emotional evaluation of his or her own worth. It is a </w:t>
            </w:r>
            <w:r w:rsidRPr="003E508C">
              <w:rPr>
                <w:rStyle w:val="tgc"/>
                <w:rFonts w:ascii="Arial" w:hAnsi="Arial" w:cs="Arial"/>
                <w:i/>
                <w:color w:val="222222"/>
                <w:sz w:val="24"/>
                <w:szCs w:val="24"/>
                <w:lang w:val="en"/>
              </w:rPr>
              <w:t xml:space="preserve">judgment </w:t>
            </w:r>
            <w:r w:rsidRPr="003E508C">
              <w:rPr>
                <w:rStyle w:val="tgc"/>
                <w:rFonts w:ascii="Arial" w:hAnsi="Arial" w:cs="Arial"/>
                <w:color w:val="222222"/>
                <w:sz w:val="24"/>
                <w:szCs w:val="24"/>
                <w:lang w:val="en"/>
              </w:rPr>
              <w:t xml:space="preserve">of oneself as well as an attitude toward the </w:t>
            </w:r>
            <w:r w:rsidRPr="003E508C">
              <w:rPr>
                <w:rStyle w:val="tgc"/>
                <w:rFonts w:ascii="Arial" w:hAnsi="Arial" w:cs="Arial"/>
                <w:bCs/>
                <w:color w:val="222222"/>
                <w:sz w:val="24"/>
                <w:szCs w:val="24"/>
                <w:lang w:val="en"/>
              </w:rPr>
              <w:t>self</w:t>
            </w:r>
            <w:r w:rsidRPr="003E508C">
              <w:rPr>
                <w:rStyle w:val="tgc"/>
                <w:rFonts w:ascii="Arial" w:hAnsi="Arial" w:cs="Arial"/>
                <w:color w:val="222222"/>
                <w:sz w:val="24"/>
                <w:szCs w:val="24"/>
                <w:lang w:val="en"/>
              </w:rPr>
              <w:t>.</w:t>
            </w:r>
            <w:r w:rsidR="00003D34">
              <w:rPr>
                <w:rStyle w:val="tgc"/>
                <w:rFonts w:ascii="Arial" w:hAnsi="Arial" w:cs="Arial"/>
                <w:color w:val="222222"/>
                <w:sz w:val="24"/>
                <w:szCs w:val="24"/>
                <w:lang w:val="en"/>
              </w:rPr>
              <w:t xml:space="preserve"> </w:t>
            </w:r>
            <w:r w:rsidR="00003D34" w:rsidRPr="003E508C">
              <w:rPr>
                <w:rFonts w:ascii="Arial" w:hAnsi="Arial" w:cs="Arial"/>
                <w:sz w:val="24"/>
                <w:szCs w:val="24"/>
              </w:rPr>
              <w:t>We learn self-esteem in our family of origin.</w:t>
            </w:r>
          </w:p>
        </w:tc>
      </w:tr>
      <w:tr w:rsidR="00493977" w:rsidRPr="003E508C" w14:paraId="1BBB5A48" w14:textId="77777777" w:rsidTr="00B85C30">
        <w:trPr>
          <w:trHeight w:val="1160"/>
        </w:trPr>
        <w:tc>
          <w:tcPr>
            <w:tcW w:w="5058" w:type="dxa"/>
            <w:vAlign w:val="center"/>
          </w:tcPr>
          <w:p w14:paraId="503CFAA6" w14:textId="77777777" w:rsidR="00493977" w:rsidRPr="003E508C" w:rsidRDefault="00493977" w:rsidP="003605A4">
            <w:pPr>
              <w:jc w:val="center"/>
              <w:rPr>
                <w:rFonts w:ascii="Arial" w:hAnsi="Arial" w:cs="Arial"/>
                <w:sz w:val="24"/>
                <w:szCs w:val="24"/>
              </w:rPr>
            </w:pPr>
            <w:r w:rsidRPr="003E508C">
              <w:rPr>
                <w:rFonts w:ascii="Arial" w:hAnsi="Arial" w:cs="Arial"/>
                <w:sz w:val="24"/>
                <w:szCs w:val="24"/>
              </w:rPr>
              <w:t>S</w:t>
            </w:r>
            <w:r w:rsidR="00BC19BF" w:rsidRPr="003E508C">
              <w:rPr>
                <w:rFonts w:ascii="Arial" w:hAnsi="Arial" w:cs="Arial"/>
                <w:sz w:val="24"/>
                <w:szCs w:val="24"/>
              </w:rPr>
              <w:t xml:space="preserve">ynonyms of confidence include: </w:t>
            </w:r>
            <w:r w:rsidRPr="003E508C">
              <w:rPr>
                <w:rFonts w:ascii="Arial" w:hAnsi="Arial" w:cs="Arial"/>
                <w:sz w:val="24"/>
                <w:szCs w:val="24"/>
              </w:rPr>
              <w:t xml:space="preserve">faith, reliance, dependence, </w:t>
            </w:r>
            <w:r w:rsidR="00350D60" w:rsidRPr="003E508C">
              <w:rPr>
                <w:rFonts w:ascii="Arial" w:hAnsi="Arial" w:cs="Arial"/>
                <w:sz w:val="24"/>
                <w:szCs w:val="24"/>
              </w:rPr>
              <w:t xml:space="preserve">certainty, </w:t>
            </w:r>
            <w:r w:rsidRPr="003E508C">
              <w:rPr>
                <w:rFonts w:ascii="Arial" w:hAnsi="Arial" w:cs="Arial"/>
                <w:sz w:val="24"/>
                <w:szCs w:val="24"/>
              </w:rPr>
              <w:t>and trust in oneself.</w:t>
            </w:r>
          </w:p>
        </w:tc>
        <w:tc>
          <w:tcPr>
            <w:tcW w:w="4770" w:type="dxa"/>
            <w:vAlign w:val="center"/>
          </w:tcPr>
          <w:p w14:paraId="4E688B78" w14:textId="77777777" w:rsidR="00493977" w:rsidRPr="003E508C" w:rsidRDefault="00493977" w:rsidP="003605A4">
            <w:pPr>
              <w:spacing w:before="100" w:beforeAutospacing="1" w:after="100" w:afterAutospacing="1"/>
              <w:jc w:val="center"/>
              <w:rPr>
                <w:rFonts w:ascii="Arial" w:hAnsi="Arial" w:cs="Arial"/>
                <w:sz w:val="24"/>
                <w:szCs w:val="24"/>
                <w:lang w:val="en"/>
              </w:rPr>
            </w:pPr>
            <w:r w:rsidRPr="003E508C">
              <w:rPr>
                <w:rFonts w:ascii="Arial" w:hAnsi="Arial" w:cs="Arial"/>
                <w:sz w:val="24"/>
                <w:szCs w:val="24"/>
                <w:lang w:val="en"/>
              </w:rPr>
              <w:t>Synonyms of self-esteem include: self-worth, self-regard, self-resect, and self-integrity.</w:t>
            </w:r>
          </w:p>
        </w:tc>
      </w:tr>
      <w:tr w:rsidR="003C74A5" w:rsidRPr="003E508C" w14:paraId="078A09AA" w14:textId="77777777" w:rsidTr="00B85C30">
        <w:trPr>
          <w:trHeight w:val="1070"/>
        </w:trPr>
        <w:tc>
          <w:tcPr>
            <w:tcW w:w="5058" w:type="dxa"/>
            <w:vAlign w:val="center"/>
          </w:tcPr>
          <w:p w14:paraId="7D832DE8" w14:textId="77777777" w:rsidR="00E51305" w:rsidRPr="003E508C" w:rsidRDefault="00F2112A" w:rsidP="003C74A5">
            <w:pPr>
              <w:jc w:val="center"/>
              <w:rPr>
                <w:rFonts w:ascii="Arial" w:hAnsi="Arial" w:cs="Arial"/>
                <w:sz w:val="24"/>
                <w:szCs w:val="24"/>
              </w:rPr>
            </w:pPr>
            <w:r w:rsidRPr="003E508C">
              <w:rPr>
                <w:rFonts w:ascii="Arial" w:hAnsi="Arial" w:cs="Arial"/>
                <w:sz w:val="24"/>
                <w:szCs w:val="24"/>
              </w:rPr>
              <w:t>Confidence encompasses feelings</w:t>
            </w:r>
            <w:r w:rsidR="00B81877" w:rsidRPr="003E508C">
              <w:rPr>
                <w:rFonts w:ascii="Arial" w:hAnsi="Arial" w:cs="Arial"/>
                <w:sz w:val="24"/>
                <w:szCs w:val="24"/>
              </w:rPr>
              <w:t xml:space="preserve"> (</w:t>
            </w:r>
            <w:r w:rsidR="00A07632" w:rsidRPr="003E508C">
              <w:rPr>
                <w:rFonts w:ascii="Arial" w:hAnsi="Arial" w:cs="Arial"/>
                <w:sz w:val="24"/>
                <w:szCs w:val="24"/>
              </w:rPr>
              <w:t xml:space="preserve">for example, </w:t>
            </w:r>
            <w:r w:rsidRPr="003E508C">
              <w:rPr>
                <w:rFonts w:ascii="Arial" w:hAnsi="Arial" w:cs="Arial"/>
                <w:sz w:val="24"/>
                <w:szCs w:val="24"/>
              </w:rPr>
              <w:t>“I trust I can do this”, “I can rely on my abilities to achieve this”).</w:t>
            </w:r>
          </w:p>
        </w:tc>
        <w:tc>
          <w:tcPr>
            <w:tcW w:w="4770" w:type="dxa"/>
            <w:vAlign w:val="center"/>
          </w:tcPr>
          <w:p w14:paraId="2C850E80" w14:textId="77777777" w:rsidR="00E51305" w:rsidRPr="003E508C" w:rsidRDefault="00935F7D" w:rsidP="003C74A5">
            <w:pPr>
              <w:spacing w:before="100" w:beforeAutospacing="1" w:after="100" w:afterAutospacing="1"/>
              <w:jc w:val="center"/>
              <w:rPr>
                <w:rFonts w:ascii="Arial" w:hAnsi="Arial" w:cs="Arial"/>
                <w:sz w:val="24"/>
                <w:szCs w:val="24"/>
              </w:rPr>
            </w:pPr>
            <w:r w:rsidRPr="003E508C">
              <w:rPr>
                <w:rFonts w:ascii="Arial" w:hAnsi="Arial" w:cs="Arial"/>
                <w:sz w:val="24"/>
                <w:szCs w:val="24"/>
                <w:lang w:val="en"/>
              </w:rPr>
              <w:t>Self-esteem encompasses beliefs (for example, "I am competent", "I am worthy").</w:t>
            </w:r>
          </w:p>
        </w:tc>
      </w:tr>
      <w:tr w:rsidR="003C74A5" w:rsidRPr="003E508C" w14:paraId="6B025355" w14:textId="77777777" w:rsidTr="00B85C30">
        <w:trPr>
          <w:trHeight w:val="1106"/>
        </w:trPr>
        <w:tc>
          <w:tcPr>
            <w:tcW w:w="5058" w:type="dxa"/>
            <w:vAlign w:val="center"/>
          </w:tcPr>
          <w:p w14:paraId="55A164F8" w14:textId="77777777" w:rsidR="003C74A5" w:rsidRPr="003E508C" w:rsidRDefault="00A16E02" w:rsidP="003C74A5">
            <w:pPr>
              <w:jc w:val="center"/>
              <w:rPr>
                <w:rFonts w:ascii="Arial" w:hAnsi="Arial" w:cs="Arial"/>
                <w:sz w:val="24"/>
                <w:szCs w:val="24"/>
              </w:rPr>
            </w:pPr>
            <w:r w:rsidRPr="003E508C">
              <w:rPr>
                <w:rFonts w:ascii="Arial" w:hAnsi="Arial" w:cs="Arial"/>
                <w:sz w:val="24"/>
                <w:szCs w:val="24"/>
              </w:rPr>
              <w:t xml:space="preserve">Confidence is a </w:t>
            </w:r>
            <w:r w:rsidRPr="003E508C">
              <w:rPr>
                <w:rFonts w:ascii="Arial" w:hAnsi="Arial" w:cs="Arial"/>
                <w:i/>
                <w:sz w:val="24"/>
                <w:szCs w:val="24"/>
              </w:rPr>
              <w:t>state of being</w:t>
            </w:r>
            <w:r w:rsidRPr="003E508C">
              <w:rPr>
                <w:rFonts w:ascii="Arial" w:hAnsi="Arial" w:cs="Arial"/>
                <w:sz w:val="24"/>
                <w:szCs w:val="24"/>
              </w:rPr>
              <w:t xml:space="preserve"> certain.</w:t>
            </w:r>
            <w:r w:rsidR="00F025E3" w:rsidRPr="003E508C">
              <w:rPr>
                <w:rFonts w:ascii="Arial" w:hAnsi="Arial" w:cs="Arial"/>
                <w:sz w:val="24"/>
                <w:szCs w:val="24"/>
              </w:rPr>
              <w:t xml:space="preserve"> In this state one worries less about failure or disapproval of others.</w:t>
            </w:r>
          </w:p>
        </w:tc>
        <w:tc>
          <w:tcPr>
            <w:tcW w:w="4770" w:type="dxa"/>
            <w:vAlign w:val="center"/>
          </w:tcPr>
          <w:p w14:paraId="2BAB705C" w14:textId="77777777" w:rsidR="003C74A5" w:rsidRPr="003E508C" w:rsidRDefault="005F3B7B" w:rsidP="00216D97">
            <w:pPr>
              <w:spacing w:before="100" w:beforeAutospacing="1" w:after="100" w:afterAutospacing="1"/>
              <w:jc w:val="center"/>
              <w:rPr>
                <w:rFonts w:ascii="Arial" w:hAnsi="Arial" w:cs="Arial"/>
                <w:sz w:val="24"/>
                <w:szCs w:val="24"/>
              </w:rPr>
            </w:pPr>
            <w:r w:rsidRPr="003E508C">
              <w:rPr>
                <w:rFonts w:ascii="Arial" w:hAnsi="Arial" w:cs="Arial"/>
                <w:sz w:val="24"/>
                <w:szCs w:val="24"/>
                <w:lang w:val="en"/>
              </w:rPr>
              <w:t>S</w:t>
            </w:r>
            <w:r w:rsidR="00A80760" w:rsidRPr="003E508C">
              <w:rPr>
                <w:rFonts w:ascii="Arial" w:hAnsi="Arial" w:cs="Arial"/>
                <w:sz w:val="24"/>
                <w:szCs w:val="24"/>
                <w:lang w:val="en"/>
              </w:rPr>
              <w:t>elf-</w:t>
            </w:r>
            <w:r w:rsidR="00B7117F" w:rsidRPr="003E508C">
              <w:rPr>
                <w:rFonts w:ascii="Arial" w:hAnsi="Arial" w:cs="Arial"/>
                <w:sz w:val="24"/>
                <w:szCs w:val="24"/>
                <w:lang w:val="en"/>
              </w:rPr>
              <w:t>esteem</w:t>
            </w:r>
            <w:r w:rsidR="00A80760" w:rsidRPr="003E508C">
              <w:rPr>
                <w:rFonts w:ascii="Arial" w:hAnsi="Arial" w:cs="Arial"/>
                <w:sz w:val="24"/>
                <w:szCs w:val="24"/>
                <w:lang w:val="en"/>
              </w:rPr>
              <w:t xml:space="preserve"> is the </w:t>
            </w:r>
            <w:r w:rsidR="00216D97" w:rsidRPr="003E508C">
              <w:rPr>
                <w:rFonts w:ascii="Arial" w:hAnsi="Arial" w:cs="Arial"/>
                <w:i/>
                <w:sz w:val="24"/>
                <w:szCs w:val="24"/>
                <w:lang w:val="en"/>
              </w:rPr>
              <w:t>evaluation</w:t>
            </w:r>
            <w:r w:rsidR="00A80760" w:rsidRPr="003E508C">
              <w:rPr>
                <w:rFonts w:ascii="Arial" w:hAnsi="Arial" w:cs="Arial"/>
                <w:i/>
                <w:sz w:val="24"/>
                <w:szCs w:val="24"/>
                <w:lang w:val="en"/>
              </w:rPr>
              <w:t xml:space="preserve"> of the </w:t>
            </w:r>
            <w:r w:rsidRPr="003E508C">
              <w:rPr>
                <w:rFonts w:ascii="Arial" w:hAnsi="Arial" w:cs="Arial"/>
                <w:i/>
                <w:sz w:val="24"/>
                <w:szCs w:val="24"/>
                <w:lang w:val="en"/>
              </w:rPr>
              <w:t>self</w:t>
            </w:r>
            <w:r w:rsidR="00216D97" w:rsidRPr="003E508C">
              <w:rPr>
                <w:rFonts w:ascii="Arial" w:hAnsi="Arial" w:cs="Arial"/>
                <w:i/>
                <w:sz w:val="24"/>
                <w:szCs w:val="24"/>
                <w:lang w:val="en"/>
              </w:rPr>
              <w:t xml:space="preserve"> (</w:t>
            </w:r>
            <w:r w:rsidR="00216D97" w:rsidRPr="003E508C">
              <w:rPr>
                <w:rFonts w:ascii="Arial" w:hAnsi="Arial" w:cs="Arial"/>
                <w:sz w:val="24"/>
                <w:szCs w:val="24"/>
                <w:lang w:val="en"/>
              </w:rPr>
              <w:t>positive or negative)</w:t>
            </w:r>
            <w:r w:rsidR="00EA223D" w:rsidRPr="003E508C">
              <w:rPr>
                <w:rFonts w:ascii="Arial" w:hAnsi="Arial" w:cs="Arial"/>
                <w:sz w:val="24"/>
                <w:szCs w:val="24"/>
                <w:lang w:val="en"/>
              </w:rPr>
              <w:t>, as in how one</w:t>
            </w:r>
            <w:r w:rsidRPr="003E508C">
              <w:rPr>
                <w:rFonts w:ascii="Arial" w:hAnsi="Arial" w:cs="Arial"/>
                <w:sz w:val="24"/>
                <w:szCs w:val="24"/>
                <w:lang w:val="en"/>
              </w:rPr>
              <w:t xml:space="preserve"> feel</w:t>
            </w:r>
            <w:r w:rsidR="00EA223D" w:rsidRPr="003E508C">
              <w:rPr>
                <w:rFonts w:ascii="Arial" w:hAnsi="Arial" w:cs="Arial"/>
                <w:sz w:val="24"/>
                <w:szCs w:val="24"/>
                <w:lang w:val="en"/>
              </w:rPr>
              <w:t xml:space="preserve">s about </w:t>
            </w:r>
            <w:r w:rsidR="0019746A" w:rsidRPr="003E508C">
              <w:rPr>
                <w:rFonts w:ascii="Arial" w:hAnsi="Arial" w:cs="Arial"/>
                <w:sz w:val="24"/>
                <w:szCs w:val="24"/>
                <w:lang w:val="en"/>
              </w:rPr>
              <w:t>themselves</w:t>
            </w:r>
            <w:r w:rsidR="00A80760" w:rsidRPr="003E508C">
              <w:rPr>
                <w:rFonts w:ascii="Arial" w:hAnsi="Arial" w:cs="Arial"/>
                <w:sz w:val="24"/>
                <w:szCs w:val="24"/>
                <w:lang w:val="en"/>
              </w:rPr>
              <w:t>.</w:t>
            </w:r>
          </w:p>
        </w:tc>
      </w:tr>
      <w:tr w:rsidR="003C74A5" w:rsidRPr="003E508C" w14:paraId="05CD63FC" w14:textId="77777777" w:rsidTr="00B85C30">
        <w:trPr>
          <w:trHeight w:val="1295"/>
        </w:trPr>
        <w:tc>
          <w:tcPr>
            <w:tcW w:w="5058" w:type="dxa"/>
            <w:vAlign w:val="center"/>
          </w:tcPr>
          <w:p w14:paraId="5343E2E2" w14:textId="77777777" w:rsidR="003C74A5" w:rsidRPr="003E508C" w:rsidRDefault="00A8643B" w:rsidP="00A8643B">
            <w:pPr>
              <w:jc w:val="center"/>
              <w:rPr>
                <w:rFonts w:ascii="Arial" w:hAnsi="Arial" w:cs="Arial"/>
                <w:sz w:val="24"/>
                <w:szCs w:val="24"/>
              </w:rPr>
            </w:pPr>
            <w:r w:rsidRPr="003E508C">
              <w:rPr>
                <w:rFonts w:ascii="Arial" w:hAnsi="Arial" w:cs="Arial"/>
                <w:sz w:val="24"/>
                <w:szCs w:val="24"/>
              </w:rPr>
              <w:t>Confidence answers the question, “How certain am I about this?”, “How sure am I about this?”</w:t>
            </w:r>
          </w:p>
        </w:tc>
        <w:tc>
          <w:tcPr>
            <w:tcW w:w="4770" w:type="dxa"/>
            <w:vAlign w:val="center"/>
          </w:tcPr>
          <w:p w14:paraId="6E63CD71" w14:textId="30AB1F61" w:rsidR="003C74A5" w:rsidRPr="003E508C" w:rsidRDefault="00FE6120" w:rsidP="00FA2D1F">
            <w:pPr>
              <w:spacing w:before="100" w:beforeAutospacing="1" w:after="100" w:afterAutospacing="1"/>
              <w:jc w:val="center"/>
              <w:rPr>
                <w:rFonts w:ascii="Arial" w:hAnsi="Arial" w:cs="Arial"/>
                <w:sz w:val="24"/>
                <w:szCs w:val="24"/>
              </w:rPr>
            </w:pPr>
            <w:r w:rsidRPr="003E508C">
              <w:rPr>
                <w:rFonts w:ascii="Arial" w:hAnsi="Arial" w:cs="Arial"/>
                <w:sz w:val="24"/>
                <w:szCs w:val="24"/>
              </w:rPr>
              <w:t>Self-esteem answers the question, “</w:t>
            </w:r>
            <w:r w:rsidR="00FD3112" w:rsidRPr="003E508C">
              <w:rPr>
                <w:rFonts w:ascii="Arial" w:hAnsi="Arial" w:cs="Arial"/>
                <w:sz w:val="24"/>
                <w:szCs w:val="24"/>
              </w:rPr>
              <w:t>What do I believe about who</w:t>
            </w:r>
            <w:r w:rsidRPr="003E508C">
              <w:rPr>
                <w:rFonts w:ascii="Arial" w:hAnsi="Arial" w:cs="Arial"/>
                <w:sz w:val="24"/>
                <w:szCs w:val="24"/>
              </w:rPr>
              <w:t xml:space="preserve"> I am?” </w:t>
            </w:r>
          </w:p>
        </w:tc>
      </w:tr>
      <w:tr w:rsidR="003C74A5" w:rsidRPr="003E508C" w14:paraId="06C50519" w14:textId="77777777" w:rsidTr="00B85C30">
        <w:trPr>
          <w:trHeight w:val="2195"/>
        </w:trPr>
        <w:tc>
          <w:tcPr>
            <w:tcW w:w="5058" w:type="dxa"/>
            <w:vAlign w:val="center"/>
          </w:tcPr>
          <w:p w14:paraId="33817ECF" w14:textId="77777777" w:rsidR="003C74A5" w:rsidRPr="003E508C" w:rsidRDefault="00BF364C" w:rsidP="003C74A5">
            <w:pPr>
              <w:jc w:val="center"/>
              <w:rPr>
                <w:rFonts w:ascii="Arial" w:hAnsi="Arial" w:cs="Arial"/>
                <w:sz w:val="24"/>
                <w:szCs w:val="24"/>
              </w:rPr>
            </w:pPr>
            <w:r w:rsidRPr="003E508C">
              <w:rPr>
                <w:rFonts w:ascii="Arial" w:hAnsi="Arial" w:cs="Arial"/>
                <w:sz w:val="24"/>
                <w:szCs w:val="24"/>
              </w:rPr>
              <w:t>One can have a lack of confidence (certainty</w:t>
            </w:r>
            <w:r w:rsidR="00E346B8" w:rsidRPr="003E508C">
              <w:rPr>
                <w:rFonts w:ascii="Arial" w:hAnsi="Arial" w:cs="Arial"/>
                <w:sz w:val="24"/>
                <w:szCs w:val="24"/>
              </w:rPr>
              <w:t xml:space="preserve">) or </w:t>
            </w:r>
            <w:r w:rsidR="00CA3371" w:rsidRPr="003E508C">
              <w:rPr>
                <w:rFonts w:ascii="Arial" w:hAnsi="Arial" w:cs="Arial"/>
                <w:sz w:val="24"/>
                <w:szCs w:val="24"/>
              </w:rPr>
              <w:t>overconfidence</w:t>
            </w:r>
            <w:r w:rsidRPr="003E508C">
              <w:rPr>
                <w:rFonts w:ascii="Arial" w:hAnsi="Arial" w:cs="Arial"/>
                <w:sz w:val="24"/>
                <w:szCs w:val="24"/>
              </w:rPr>
              <w:t xml:space="preserve"> (arrogance/hubris)</w:t>
            </w:r>
            <w:r w:rsidR="00BC19BF" w:rsidRPr="003E508C">
              <w:rPr>
                <w:rFonts w:ascii="Arial" w:hAnsi="Arial" w:cs="Arial"/>
                <w:sz w:val="24"/>
                <w:szCs w:val="24"/>
              </w:rPr>
              <w:t xml:space="preserve">. </w:t>
            </w:r>
            <w:r w:rsidR="00BD4A33" w:rsidRPr="003E508C">
              <w:rPr>
                <w:rFonts w:ascii="Arial" w:hAnsi="Arial" w:cs="Arial"/>
                <w:sz w:val="24"/>
                <w:szCs w:val="24"/>
                <w:lang w:val="en"/>
              </w:rPr>
              <w:t>Confidence can be a self-fulfilling prophecy as those without it may fail or not try because they lack it and those with it may succeed because they have it rather than because of an innate ability.</w:t>
            </w:r>
          </w:p>
        </w:tc>
        <w:tc>
          <w:tcPr>
            <w:tcW w:w="4770" w:type="dxa"/>
            <w:vAlign w:val="center"/>
          </w:tcPr>
          <w:p w14:paraId="09EA90E3" w14:textId="77777777" w:rsidR="003C74A5" w:rsidRPr="003E508C" w:rsidRDefault="00D032DA" w:rsidP="00675CA3">
            <w:pPr>
              <w:spacing w:before="100" w:beforeAutospacing="1" w:after="100" w:afterAutospacing="1"/>
              <w:jc w:val="center"/>
              <w:rPr>
                <w:rFonts w:ascii="Arial" w:hAnsi="Arial" w:cs="Arial"/>
                <w:sz w:val="24"/>
                <w:szCs w:val="24"/>
              </w:rPr>
            </w:pPr>
            <w:r w:rsidRPr="003E508C">
              <w:rPr>
                <w:rFonts w:ascii="Arial" w:hAnsi="Arial" w:cs="Arial"/>
                <w:sz w:val="24"/>
                <w:szCs w:val="24"/>
              </w:rPr>
              <w:t>Low self-esteem is a negative evaluation of oneself.</w:t>
            </w:r>
            <w:r w:rsidR="00BC19BF" w:rsidRPr="003E508C">
              <w:rPr>
                <w:rFonts w:ascii="Arial" w:hAnsi="Arial" w:cs="Arial"/>
                <w:sz w:val="24"/>
                <w:szCs w:val="24"/>
              </w:rPr>
              <w:t xml:space="preserve"> </w:t>
            </w:r>
            <w:r w:rsidR="004A710B" w:rsidRPr="003E508C">
              <w:rPr>
                <w:rFonts w:ascii="Arial" w:hAnsi="Arial" w:cs="Arial"/>
                <w:sz w:val="24"/>
                <w:szCs w:val="24"/>
              </w:rPr>
              <w:t xml:space="preserve">This type of evaluation usually occurs when some circumstance </w:t>
            </w:r>
            <w:r w:rsidR="003A32B7" w:rsidRPr="003E508C">
              <w:rPr>
                <w:rFonts w:ascii="Arial" w:hAnsi="Arial" w:cs="Arial"/>
                <w:sz w:val="24"/>
                <w:szCs w:val="24"/>
              </w:rPr>
              <w:t>in one’s life touches on their</w:t>
            </w:r>
            <w:r w:rsidR="00BC19BF" w:rsidRPr="003E508C">
              <w:rPr>
                <w:rFonts w:ascii="Arial" w:hAnsi="Arial" w:cs="Arial"/>
                <w:sz w:val="24"/>
                <w:szCs w:val="24"/>
              </w:rPr>
              <w:t xml:space="preserve"> sensitivities. </w:t>
            </w:r>
            <w:r w:rsidR="003A32B7" w:rsidRPr="003E508C">
              <w:rPr>
                <w:rFonts w:ascii="Arial" w:hAnsi="Arial" w:cs="Arial"/>
                <w:sz w:val="24"/>
                <w:szCs w:val="24"/>
              </w:rPr>
              <w:t>They</w:t>
            </w:r>
            <w:r w:rsidR="004A710B" w:rsidRPr="003E508C">
              <w:rPr>
                <w:rFonts w:ascii="Arial" w:hAnsi="Arial" w:cs="Arial"/>
                <w:sz w:val="24"/>
                <w:szCs w:val="24"/>
              </w:rPr>
              <w:t xml:space="preserve"> personalize the incident and experience physical, emotional, and cognitive arousal.</w:t>
            </w:r>
            <w:r w:rsidR="00675CA3" w:rsidRPr="003E508C">
              <w:rPr>
                <w:rFonts w:ascii="Arial" w:hAnsi="Arial" w:cs="Arial"/>
                <w:sz w:val="24"/>
                <w:szCs w:val="24"/>
              </w:rPr>
              <w:t xml:space="preserve"> </w:t>
            </w:r>
          </w:p>
        </w:tc>
      </w:tr>
    </w:tbl>
    <w:p w14:paraId="4F613F23" w14:textId="77777777" w:rsidR="0096730F" w:rsidRDefault="0096730F" w:rsidP="00DC65F5">
      <w:pPr>
        <w:spacing w:after="0" w:line="240" w:lineRule="auto"/>
        <w:rPr>
          <w:rFonts w:ascii="Arial" w:hAnsi="Arial" w:cs="Arial"/>
          <w:b/>
          <w:sz w:val="36"/>
          <w:szCs w:val="36"/>
        </w:rPr>
      </w:pPr>
    </w:p>
    <w:sectPr w:rsidR="0096730F" w:rsidSect="00DC65F5">
      <w:footerReference w:type="default" r:id="rId7"/>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DEFC" w14:textId="77777777" w:rsidR="00E01AC6" w:rsidRDefault="00E01AC6" w:rsidP="008A0FB0">
      <w:pPr>
        <w:spacing w:after="0" w:line="240" w:lineRule="auto"/>
      </w:pPr>
      <w:r>
        <w:separator/>
      </w:r>
    </w:p>
  </w:endnote>
  <w:endnote w:type="continuationSeparator" w:id="0">
    <w:p w14:paraId="68996B8D" w14:textId="77777777" w:rsidR="00E01AC6" w:rsidRDefault="00E01AC6" w:rsidP="008A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4062" w14:textId="7685CB96" w:rsidR="00F61FF7" w:rsidRPr="006A32D6" w:rsidRDefault="00E01AC6">
    <w:pPr>
      <w:pStyle w:val="Footer"/>
      <w:rPr>
        <w:rFonts w:ascii="Arial" w:hAnsi="Arial" w:cs="Arial"/>
        <w:sz w:val="20"/>
        <w:szCs w:val="20"/>
      </w:rPr>
    </w:pPr>
    <w:hyperlink r:id="rId1" w:history="1"/>
    <w:r w:rsidR="00B85C30">
      <w:rPr>
        <w:rStyle w:val="Hyperlink"/>
        <w:rFonts w:ascii="Arial" w:hAnsi="Arial" w:cs="Arial"/>
        <w:sz w:val="20"/>
        <w:szCs w:val="20"/>
      </w:rPr>
      <w:t xml:space="preserve"> </w:t>
    </w:r>
    <w:r w:rsidR="00F61FF7" w:rsidRPr="006A32D6">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CA99" w14:textId="77777777" w:rsidR="00E01AC6" w:rsidRDefault="00E01AC6" w:rsidP="008A0FB0">
      <w:pPr>
        <w:spacing w:after="0" w:line="240" w:lineRule="auto"/>
      </w:pPr>
      <w:r>
        <w:separator/>
      </w:r>
    </w:p>
  </w:footnote>
  <w:footnote w:type="continuationSeparator" w:id="0">
    <w:p w14:paraId="74AD9A52" w14:textId="77777777" w:rsidR="00E01AC6" w:rsidRDefault="00E01AC6" w:rsidP="008A0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74A"/>
    <w:multiLevelType w:val="multilevel"/>
    <w:tmpl w:val="B1628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541AD"/>
    <w:multiLevelType w:val="hybridMultilevel"/>
    <w:tmpl w:val="B05E8E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A7983"/>
    <w:multiLevelType w:val="multilevel"/>
    <w:tmpl w:val="E9FC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837AB"/>
    <w:multiLevelType w:val="hybridMultilevel"/>
    <w:tmpl w:val="AFFE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62FFF"/>
    <w:multiLevelType w:val="hybridMultilevel"/>
    <w:tmpl w:val="06E6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35EF0"/>
    <w:multiLevelType w:val="hybridMultilevel"/>
    <w:tmpl w:val="BF1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222169">
    <w:abstractNumId w:val="5"/>
  </w:num>
  <w:num w:numId="2" w16cid:durableId="994919726">
    <w:abstractNumId w:val="1"/>
  </w:num>
  <w:num w:numId="3" w16cid:durableId="1296184328">
    <w:abstractNumId w:val="4"/>
  </w:num>
  <w:num w:numId="4" w16cid:durableId="1817066070">
    <w:abstractNumId w:val="0"/>
  </w:num>
  <w:num w:numId="5" w16cid:durableId="210189320">
    <w:abstractNumId w:val="3"/>
  </w:num>
  <w:num w:numId="6" w16cid:durableId="601306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05"/>
    <w:rsid w:val="00003D34"/>
    <w:rsid w:val="00030830"/>
    <w:rsid w:val="000360A9"/>
    <w:rsid w:val="000439D8"/>
    <w:rsid w:val="0005146D"/>
    <w:rsid w:val="000732FE"/>
    <w:rsid w:val="000776E4"/>
    <w:rsid w:val="000778B0"/>
    <w:rsid w:val="0008414A"/>
    <w:rsid w:val="000914C0"/>
    <w:rsid w:val="000A33D4"/>
    <w:rsid w:val="000B00E1"/>
    <w:rsid w:val="000D31C1"/>
    <w:rsid w:val="000D436F"/>
    <w:rsid w:val="000D7102"/>
    <w:rsid w:val="000E1B71"/>
    <w:rsid w:val="000E668E"/>
    <w:rsid w:val="000F7198"/>
    <w:rsid w:val="001126E8"/>
    <w:rsid w:val="00114A34"/>
    <w:rsid w:val="00127A83"/>
    <w:rsid w:val="00135BDF"/>
    <w:rsid w:val="00142BA8"/>
    <w:rsid w:val="00153B47"/>
    <w:rsid w:val="00160C0F"/>
    <w:rsid w:val="0016182F"/>
    <w:rsid w:val="00165D54"/>
    <w:rsid w:val="0019746A"/>
    <w:rsid w:val="001A4B3F"/>
    <w:rsid w:val="001A5AE6"/>
    <w:rsid w:val="001E5DE5"/>
    <w:rsid w:val="001F2FEE"/>
    <w:rsid w:val="001F53C7"/>
    <w:rsid w:val="001F576E"/>
    <w:rsid w:val="00210D14"/>
    <w:rsid w:val="00211A2C"/>
    <w:rsid w:val="00213E3A"/>
    <w:rsid w:val="00215B35"/>
    <w:rsid w:val="00216D97"/>
    <w:rsid w:val="00217EB8"/>
    <w:rsid w:val="0022046F"/>
    <w:rsid w:val="00222027"/>
    <w:rsid w:val="00236B60"/>
    <w:rsid w:val="0025497D"/>
    <w:rsid w:val="00257DC1"/>
    <w:rsid w:val="0027386A"/>
    <w:rsid w:val="002811D1"/>
    <w:rsid w:val="00287361"/>
    <w:rsid w:val="002B1CEB"/>
    <w:rsid w:val="002B78AE"/>
    <w:rsid w:val="002C0FA3"/>
    <w:rsid w:val="002E02DE"/>
    <w:rsid w:val="002F253E"/>
    <w:rsid w:val="0030780C"/>
    <w:rsid w:val="003140AE"/>
    <w:rsid w:val="003211AE"/>
    <w:rsid w:val="00326F14"/>
    <w:rsid w:val="003272D1"/>
    <w:rsid w:val="0033767B"/>
    <w:rsid w:val="00350D60"/>
    <w:rsid w:val="00353EFF"/>
    <w:rsid w:val="00356212"/>
    <w:rsid w:val="00370AAB"/>
    <w:rsid w:val="003738E8"/>
    <w:rsid w:val="003A32B7"/>
    <w:rsid w:val="003C15BA"/>
    <w:rsid w:val="003C74A5"/>
    <w:rsid w:val="003C7CCF"/>
    <w:rsid w:val="003D5405"/>
    <w:rsid w:val="003E508C"/>
    <w:rsid w:val="00425FF1"/>
    <w:rsid w:val="004477E5"/>
    <w:rsid w:val="00451EA0"/>
    <w:rsid w:val="00472A49"/>
    <w:rsid w:val="00493977"/>
    <w:rsid w:val="0049758B"/>
    <w:rsid w:val="004A710B"/>
    <w:rsid w:val="004B2986"/>
    <w:rsid w:val="004B2FAD"/>
    <w:rsid w:val="004E2FA9"/>
    <w:rsid w:val="004E54CE"/>
    <w:rsid w:val="004E7160"/>
    <w:rsid w:val="00534C96"/>
    <w:rsid w:val="00543149"/>
    <w:rsid w:val="00552EC7"/>
    <w:rsid w:val="005572F2"/>
    <w:rsid w:val="00564DDD"/>
    <w:rsid w:val="00566CAA"/>
    <w:rsid w:val="00567764"/>
    <w:rsid w:val="00570D5D"/>
    <w:rsid w:val="005A215D"/>
    <w:rsid w:val="005A40B2"/>
    <w:rsid w:val="005B3AA9"/>
    <w:rsid w:val="005B6508"/>
    <w:rsid w:val="005C588A"/>
    <w:rsid w:val="005D3A3E"/>
    <w:rsid w:val="005E4373"/>
    <w:rsid w:val="005F3B7B"/>
    <w:rsid w:val="005F677C"/>
    <w:rsid w:val="005F719F"/>
    <w:rsid w:val="006070B5"/>
    <w:rsid w:val="0061014C"/>
    <w:rsid w:val="00625AD1"/>
    <w:rsid w:val="00626251"/>
    <w:rsid w:val="00627FFE"/>
    <w:rsid w:val="006562E7"/>
    <w:rsid w:val="006571A3"/>
    <w:rsid w:val="00663577"/>
    <w:rsid w:val="00663A12"/>
    <w:rsid w:val="00672701"/>
    <w:rsid w:val="0067377E"/>
    <w:rsid w:val="00675CA3"/>
    <w:rsid w:val="006763C2"/>
    <w:rsid w:val="006813EA"/>
    <w:rsid w:val="00683EE1"/>
    <w:rsid w:val="006861CC"/>
    <w:rsid w:val="00692376"/>
    <w:rsid w:val="006A32D6"/>
    <w:rsid w:val="006B159D"/>
    <w:rsid w:val="006D6323"/>
    <w:rsid w:val="006F4F8E"/>
    <w:rsid w:val="006F7D39"/>
    <w:rsid w:val="00703194"/>
    <w:rsid w:val="007070A5"/>
    <w:rsid w:val="0071066B"/>
    <w:rsid w:val="00712DCD"/>
    <w:rsid w:val="0071751C"/>
    <w:rsid w:val="00734604"/>
    <w:rsid w:val="0073516F"/>
    <w:rsid w:val="00741F21"/>
    <w:rsid w:val="007579F3"/>
    <w:rsid w:val="00770A1C"/>
    <w:rsid w:val="00772A98"/>
    <w:rsid w:val="00775141"/>
    <w:rsid w:val="00786242"/>
    <w:rsid w:val="007923AA"/>
    <w:rsid w:val="00795BF4"/>
    <w:rsid w:val="007C264D"/>
    <w:rsid w:val="007C6C91"/>
    <w:rsid w:val="008010B2"/>
    <w:rsid w:val="008115E5"/>
    <w:rsid w:val="00840C58"/>
    <w:rsid w:val="00847559"/>
    <w:rsid w:val="0085523C"/>
    <w:rsid w:val="00856DD5"/>
    <w:rsid w:val="00866838"/>
    <w:rsid w:val="008A0FB0"/>
    <w:rsid w:val="008D4B52"/>
    <w:rsid w:val="008D7087"/>
    <w:rsid w:val="008E1871"/>
    <w:rsid w:val="0091091C"/>
    <w:rsid w:val="009111BD"/>
    <w:rsid w:val="00915035"/>
    <w:rsid w:val="00923025"/>
    <w:rsid w:val="009335E3"/>
    <w:rsid w:val="00935F7D"/>
    <w:rsid w:val="00942D8C"/>
    <w:rsid w:val="0094353A"/>
    <w:rsid w:val="009648FD"/>
    <w:rsid w:val="0096730F"/>
    <w:rsid w:val="00976C54"/>
    <w:rsid w:val="0099533D"/>
    <w:rsid w:val="009E415F"/>
    <w:rsid w:val="009F20F3"/>
    <w:rsid w:val="009F2D55"/>
    <w:rsid w:val="00A06BD8"/>
    <w:rsid w:val="00A07632"/>
    <w:rsid w:val="00A1289D"/>
    <w:rsid w:val="00A16E02"/>
    <w:rsid w:val="00A35CED"/>
    <w:rsid w:val="00A371EE"/>
    <w:rsid w:val="00A609AB"/>
    <w:rsid w:val="00A77B2B"/>
    <w:rsid w:val="00A80760"/>
    <w:rsid w:val="00A85530"/>
    <w:rsid w:val="00A8643B"/>
    <w:rsid w:val="00A913B3"/>
    <w:rsid w:val="00A94D42"/>
    <w:rsid w:val="00AA51AD"/>
    <w:rsid w:val="00AB0508"/>
    <w:rsid w:val="00AB24FC"/>
    <w:rsid w:val="00AC7705"/>
    <w:rsid w:val="00AD61D5"/>
    <w:rsid w:val="00AE76E2"/>
    <w:rsid w:val="00AF753E"/>
    <w:rsid w:val="00B050C9"/>
    <w:rsid w:val="00B1653C"/>
    <w:rsid w:val="00B316F1"/>
    <w:rsid w:val="00B52CFE"/>
    <w:rsid w:val="00B667BF"/>
    <w:rsid w:val="00B7117F"/>
    <w:rsid w:val="00B724FC"/>
    <w:rsid w:val="00B81877"/>
    <w:rsid w:val="00B85C30"/>
    <w:rsid w:val="00B86131"/>
    <w:rsid w:val="00B86529"/>
    <w:rsid w:val="00BA5A0C"/>
    <w:rsid w:val="00BC19BF"/>
    <w:rsid w:val="00BC41FF"/>
    <w:rsid w:val="00BD4A33"/>
    <w:rsid w:val="00BD7837"/>
    <w:rsid w:val="00BD7E93"/>
    <w:rsid w:val="00BF364C"/>
    <w:rsid w:val="00C00BE5"/>
    <w:rsid w:val="00C077C3"/>
    <w:rsid w:val="00C2351D"/>
    <w:rsid w:val="00C426E4"/>
    <w:rsid w:val="00C45791"/>
    <w:rsid w:val="00C5304A"/>
    <w:rsid w:val="00C76254"/>
    <w:rsid w:val="00C86F1D"/>
    <w:rsid w:val="00C9346D"/>
    <w:rsid w:val="00CA3371"/>
    <w:rsid w:val="00CE38C4"/>
    <w:rsid w:val="00CF3CD7"/>
    <w:rsid w:val="00CF4FFD"/>
    <w:rsid w:val="00D02D08"/>
    <w:rsid w:val="00D032DA"/>
    <w:rsid w:val="00D04C41"/>
    <w:rsid w:val="00D1272D"/>
    <w:rsid w:val="00D306AD"/>
    <w:rsid w:val="00D40270"/>
    <w:rsid w:val="00D43D63"/>
    <w:rsid w:val="00D509C3"/>
    <w:rsid w:val="00D52C33"/>
    <w:rsid w:val="00D64769"/>
    <w:rsid w:val="00D82FA2"/>
    <w:rsid w:val="00D87481"/>
    <w:rsid w:val="00D91681"/>
    <w:rsid w:val="00DA33FA"/>
    <w:rsid w:val="00DA799A"/>
    <w:rsid w:val="00DC65F5"/>
    <w:rsid w:val="00DD2166"/>
    <w:rsid w:val="00DD5CE9"/>
    <w:rsid w:val="00E01AC6"/>
    <w:rsid w:val="00E22166"/>
    <w:rsid w:val="00E346B8"/>
    <w:rsid w:val="00E362F9"/>
    <w:rsid w:val="00E402C3"/>
    <w:rsid w:val="00E51305"/>
    <w:rsid w:val="00E573F8"/>
    <w:rsid w:val="00E722CC"/>
    <w:rsid w:val="00EA223D"/>
    <w:rsid w:val="00EA4C8F"/>
    <w:rsid w:val="00EA6DA6"/>
    <w:rsid w:val="00ED073F"/>
    <w:rsid w:val="00ED351F"/>
    <w:rsid w:val="00EF33D8"/>
    <w:rsid w:val="00F01C5E"/>
    <w:rsid w:val="00F025E3"/>
    <w:rsid w:val="00F121F7"/>
    <w:rsid w:val="00F1409D"/>
    <w:rsid w:val="00F152FC"/>
    <w:rsid w:val="00F17A59"/>
    <w:rsid w:val="00F2112A"/>
    <w:rsid w:val="00F23B78"/>
    <w:rsid w:val="00F2637A"/>
    <w:rsid w:val="00F30345"/>
    <w:rsid w:val="00F34B0C"/>
    <w:rsid w:val="00F45552"/>
    <w:rsid w:val="00F477A2"/>
    <w:rsid w:val="00F61FF7"/>
    <w:rsid w:val="00F91C70"/>
    <w:rsid w:val="00FA2D1F"/>
    <w:rsid w:val="00FB4A4B"/>
    <w:rsid w:val="00FB523C"/>
    <w:rsid w:val="00FD3112"/>
    <w:rsid w:val="00FE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10BE5"/>
  <w15:docId w15:val="{25E99D36-3FB0-45F9-B665-81D359E4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37"/>
    <w:pPr>
      <w:ind w:left="720"/>
      <w:contextualSpacing/>
    </w:pPr>
  </w:style>
  <w:style w:type="table" w:styleId="TableGrid">
    <w:name w:val="Table Grid"/>
    <w:basedOn w:val="TableNormal"/>
    <w:uiPriority w:val="59"/>
    <w:rsid w:val="0056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B0"/>
  </w:style>
  <w:style w:type="paragraph" w:styleId="Footer">
    <w:name w:val="footer"/>
    <w:basedOn w:val="Normal"/>
    <w:link w:val="FooterChar"/>
    <w:uiPriority w:val="99"/>
    <w:unhideWhenUsed/>
    <w:rsid w:val="008A0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B0"/>
  </w:style>
  <w:style w:type="character" w:styleId="Hyperlink">
    <w:name w:val="Hyperlink"/>
    <w:basedOn w:val="DefaultParagraphFont"/>
    <w:uiPriority w:val="99"/>
    <w:unhideWhenUsed/>
    <w:rsid w:val="00F61FF7"/>
    <w:rPr>
      <w:color w:val="0000FF" w:themeColor="hyperlink"/>
      <w:u w:val="single"/>
    </w:rPr>
  </w:style>
  <w:style w:type="character" w:customStyle="1" w:styleId="tgc">
    <w:name w:val="_tgc"/>
    <w:basedOn w:val="DefaultParagraphFont"/>
    <w:rsid w:val="00451EA0"/>
  </w:style>
  <w:style w:type="character" w:styleId="Strong">
    <w:name w:val="Strong"/>
    <w:basedOn w:val="DefaultParagraphFont"/>
    <w:uiPriority w:val="22"/>
    <w:qFormat/>
    <w:rsid w:val="008D4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48777">
      <w:bodyDiv w:val="1"/>
      <w:marLeft w:val="0"/>
      <w:marRight w:val="0"/>
      <w:marTop w:val="0"/>
      <w:marBottom w:val="0"/>
      <w:divBdr>
        <w:top w:val="none" w:sz="0" w:space="0" w:color="auto"/>
        <w:left w:val="none" w:sz="0" w:space="0" w:color="auto"/>
        <w:bottom w:val="none" w:sz="0" w:space="0" w:color="auto"/>
        <w:right w:val="none" w:sz="0" w:space="0" w:color="auto"/>
      </w:divBdr>
      <w:divsChild>
        <w:div w:id="915897234">
          <w:marLeft w:val="0"/>
          <w:marRight w:val="0"/>
          <w:marTop w:val="0"/>
          <w:marBottom w:val="0"/>
          <w:divBdr>
            <w:top w:val="none" w:sz="0" w:space="0" w:color="auto"/>
            <w:left w:val="none" w:sz="0" w:space="0" w:color="auto"/>
            <w:bottom w:val="none" w:sz="0" w:space="0" w:color="auto"/>
            <w:right w:val="none" w:sz="0" w:space="0" w:color="auto"/>
          </w:divBdr>
          <w:divsChild>
            <w:div w:id="190850716">
              <w:marLeft w:val="0"/>
              <w:marRight w:val="0"/>
              <w:marTop w:val="0"/>
              <w:marBottom w:val="0"/>
              <w:divBdr>
                <w:top w:val="none" w:sz="0" w:space="0" w:color="auto"/>
                <w:left w:val="none" w:sz="0" w:space="0" w:color="auto"/>
                <w:bottom w:val="none" w:sz="0" w:space="0" w:color="auto"/>
                <w:right w:val="none" w:sz="0" w:space="0" w:color="auto"/>
              </w:divBdr>
              <w:divsChild>
                <w:div w:id="757286824">
                  <w:marLeft w:val="0"/>
                  <w:marRight w:val="0"/>
                  <w:marTop w:val="0"/>
                  <w:marBottom w:val="0"/>
                  <w:divBdr>
                    <w:top w:val="none" w:sz="0" w:space="0" w:color="auto"/>
                    <w:left w:val="none" w:sz="0" w:space="0" w:color="auto"/>
                    <w:bottom w:val="none" w:sz="0" w:space="0" w:color="auto"/>
                    <w:right w:val="none" w:sz="0" w:space="0" w:color="auto"/>
                  </w:divBdr>
                  <w:divsChild>
                    <w:div w:id="10645426">
                      <w:marLeft w:val="0"/>
                      <w:marRight w:val="0"/>
                      <w:marTop w:val="0"/>
                      <w:marBottom w:val="0"/>
                      <w:divBdr>
                        <w:top w:val="none" w:sz="0" w:space="0" w:color="auto"/>
                        <w:left w:val="none" w:sz="0" w:space="0" w:color="auto"/>
                        <w:bottom w:val="none" w:sz="0" w:space="0" w:color="auto"/>
                        <w:right w:val="none" w:sz="0" w:space="0" w:color="auto"/>
                      </w:divBdr>
                      <w:divsChild>
                        <w:div w:id="682125559">
                          <w:marLeft w:val="0"/>
                          <w:marRight w:val="0"/>
                          <w:marTop w:val="0"/>
                          <w:marBottom w:val="0"/>
                          <w:divBdr>
                            <w:top w:val="none" w:sz="0" w:space="0" w:color="auto"/>
                            <w:left w:val="none" w:sz="0" w:space="0" w:color="auto"/>
                            <w:bottom w:val="none" w:sz="0" w:space="0" w:color="auto"/>
                            <w:right w:val="none" w:sz="0" w:space="0" w:color="auto"/>
                          </w:divBdr>
                          <w:divsChild>
                            <w:div w:id="282463964">
                              <w:marLeft w:val="0"/>
                              <w:marRight w:val="0"/>
                              <w:marTop w:val="0"/>
                              <w:marBottom w:val="0"/>
                              <w:divBdr>
                                <w:top w:val="none" w:sz="0" w:space="0" w:color="auto"/>
                                <w:left w:val="none" w:sz="0" w:space="0" w:color="auto"/>
                                <w:bottom w:val="none" w:sz="0" w:space="0" w:color="auto"/>
                                <w:right w:val="none" w:sz="0" w:space="0" w:color="auto"/>
                              </w:divBdr>
                              <w:divsChild>
                                <w:div w:id="848175210">
                                  <w:marLeft w:val="0"/>
                                  <w:marRight w:val="0"/>
                                  <w:marTop w:val="0"/>
                                  <w:marBottom w:val="0"/>
                                  <w:divBdr>
                                    <w:top w:val="none" w:sz="0" w:space="0" w:color="auto"/>
                                    <w:left w:val="none" w:sz="0" w:space="0" w:color="auto"/>
                                    <w:bottom w:val="none" w:sz="0" w:space="0" w:color="auto"/>
                                    <w:right w:val="none" w:sz="0" w:space="0" w:color="auto"/>
                                  </w:divBdr>
                                  <w:divsChild>
                                    <w:div w:id="1550142774">
                                      <w:marLeft w:val="0"/>
                                      <w:marRight w:val="0"/>
                                      <w:marTop w:val="0"/>
                                      <w:marBottom w:val="0"/>
                                      <w:divBdr>
                                        <w:top w:val="none" w:sz="0" w:space="0" w:color="auto"/>
                                        <w:left w:val="none" w:sz="0" w:space="0" w:color="auto"/>
                                        <w:bottom w:val="none" w:sz="0" w:space="0" w:color="auto"/>
                                        <w:right w:val="none" w:sz="0" w:space="0" w:color="auto"/>
                                      </w:divBdr>
                                      <w:divsChild>
                                        <w:div w:id="45493677">
                                          <w:marLeft w:val="0"/>
                                          <w:marRight w:val="0"/>
                                          <w:marTop w:val="0"/>
                                          <w:marBottom w:val="0"/>
                                          <w:divBdr>
                                            <w:top w:val="none" w:sz="0" w:space="0" w:color="auto"/>
                                            <w:left w:val="none" w:sz="0" w:space="0" w:color="auto"/>
                                            <w:bottom w:val="none" w:sz="0" w:space="0" w:color="auto"/>
                                            <w:right w:val="none" w:sz="0" w:space="0" w:color="auto"/>
                                          </w:divBdr>
                                          <w:divsChild>
                                            <w:div w:id="1902520196">
                                              <w:marLeft w:val="0"/>
                                              <w:marRight w:val="0"/>
                                              <w:marTop w:val="0"/>
                                              <w:marBottom w:val="0"/>
                                              <w:divBdr>
                                                <w:top w:val="none" w:sz="0" w:space="0" w:color="auto"/>
                                                <w:left w:val="none" w:sz="0" w:space="0" w:color="auto"/>
                                                <w:bottom w:val="none" w:sz="0" w:space="0" w:color="auto"/>
                                                <w:right w:val="none" w:sz="0" w:space="0" w:color="auto"/>
                                              </w:divBdr>
                                              <w:divsChild>
                                                <w:div w:id="12906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5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olisticchristiantherap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 stanton</cp:lastModifiedBy>
  <cp:revision>326</cp:revision>
  <cp:lastPrinted>2015-08-28T16:34:00Z</cp:lastPrinted>
  <dcterms:created xsi:type="dcterms:W3CDTF">2012-08-13T13:05:00Z</dcterms:created>
  <dcterms:modified xsi:type="dcterms:W3CDTF">2022-06-10T13:39:00Z</dcterms:modified>
</cp:coreProperties>
</file>